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b/>
          <w:bCs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</w:p>
    <w:p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Nº 006</w:t>
      </w:r>
      <w:bookmarkStart w:id="0" w:name="_GoBack"/>
      <w:bookmarkEnd w:id="0"/>
      <w:r>
        <w:rPr>
          <w:b/>
          <w:sz w:val="24"/>
          <w:szCs w:val="24"/>
        </w:rPr>
        <w:t>/2024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CREDENCIAMENTO DE AMBULANTES PARA COMERCIALIZAÇÃO DE PRODUTOS AO PÚBLICO EM GERAL DURANTE O EVENTO PALMAS SUMMIT 2024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SECRETARIA DE DESENVOLVIMENTO ECONÔMICO E EMPREGO, pessoa jurídica de direito público inscrita no CNPJ sob o nº 24.851.511/0022-00, com sede no endereço Quadra 104 Norte, Rua NE, 01, Palmas/TO, TORNA PÚBLICA a abertura de inscrições aos interessados em exercer atividade de ambulantes temporários para o evento</w:t>
      </w:r>
      <w:r>
        <w:rPr>
          <w:b/>
          <w:sz w:val="24"/>
          <w:szCs w:val="24"/>
        </w:rPr>
        <w:t xml:space="preserve"> Palmas Summit 2024</w:t>
      </w:r>
      <w:r>
        <w:rPr>
          <w:sz w:val="24"/>
          <w:szCs w:val="24"/>
        </w:rPr>
        <w:t>, que acontecerá no Centro de Convenções Arnoud Rodrigues, de acordo com as disposições contidas neste instrumento.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1.DOS REQUISITOS DE PARTICIPAÇÃO</w:t>
      </w:r>
    </w:p>
    <w:p>
      <w:pPr>
        <w:pStyle w:val="Standard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sz w:val="24"/>
          <w:szCs w:val="24"/>
        </w:rPr>
        <w:t xml:space="preserve"> Poderão participar desta seleção, pessoas jurídicas – Microempreendedores Individuais (MEIS) que tenham interesse em exercer atividades de ambulantes no ramo de </w:t>
      </w:r>
      <w:r>
        <w:rPr>
          <w:b/>
          <w:sz w:val="24"/>
          <w:szCs w:val="24"/>
        </w:rPr>
        <w:t>Alimentação e bebidas</w:t>
      </w:r>
      <w:r>
        <w:rPr>
          <w:sz w:val="24"/>
          <w:szCs w:val="24"/>
        </w:rPr>
        <w:t xml:space="preserve"> que atendam aos critérios estabelecidos neste Edital.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 Condições de Habilitação – Documentos necessários: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b/>
          <w:sz w:val="24"/>
          <w:szCs w:val="24"/>
        </w:rPr>
        <w:t>CÓPIA</w:t>
      </w:r>
      <w:r>
        <w:rPr>
          <w:sz w:val="24"/>
          <w:szCs w:val="24"/>
        </w:rPr>
        <w:t xml:space="preserve"> do Certificado de Microempreendedor Individual – CMEI, emitido pela Receita Federal do Brasil;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b/>
          <w:sz w:val="24"/>
          <w:szCs w:val="24"/>
        </w:rPr>
        <w:t>CÓPIA</w:t>
      </w:r>
      <w:r>
        <w:rPr>
          <w:sz w:val="24"/>
          <w:szCs w:val="24"/>
        </w:rPr>
        <w:t xml:space="preserve"> do documento de identidade e do CPF;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Comprovante de endereço 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1.3</w:t>
      </w:r>
      <w:r>
        <w:rPr>
          <w:sz w:val="24"/>
          <w:szCs w:val="24"/>
        </w:rPr>
        <w:t xml:space="preserve"> A não apresentação de qualquer dos itens acima desclassificará o proponente.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DAS INSCRIÇÕES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2.1</w:t>
      </w:r>
      <w:r>
        <w:rPr>
          <w:sz w:val="24"/>
          <w:szCs w:val="24"/>
        </w:rPr>
        <w:t xml:space="preserve"> As inscrições serão realizadas nos dias</w:t>
      </w:r>
      <w:r>
        <w:rPr>
          <w:b/>
          <w:sz w:val="24"/>
          <w:szCs w:val="24"/>
        </w:rPr>
        <w:t xml:space="preserve"> 05, 06, 07, 08 e 09 de Agosto de 2024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das 13:00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às 19:00, na Casa do Empreendedor</w:t>
      </w:r>
      <w:r>
        <w:rPr>
          <w:sz w:val="24"/>
          <w:szCs w:val="24"/>
        </w:rPr>
        <w:t>, situada no endereço 104 Norte Rua NE 01, ao lado da Loja Kastelar – com telefone para contato (63)3212-7330, e deverão seguir os seguintes procedimentos: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2.1.1</w:t>
      </w:r>
      <w:r>
        <w:rPr>
          <w:sz w:val="24"/>
          <w:szCs w:val="24"/>
        </w:rPr>
        <w:t xml:space="preserve"> Os interessados deverão protocolar a documentação prevista no item 1.2 do edital.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2.2</w:t>
      </w:r>
      <w:r>
        <w:rPr>
          <w:sz w:val="24"/>
          <w:szCs w:val="24"/>
        </w:rPr>
        <w:t xml:space="preserve"> As informações prestadas na Ficha de Inscrição são de inteira responsabilidade do proponente, valendo como expressa aceitação de todas as condições, normas e exigências constantes neste Edital, dos quais o interessado não poderá alegar desconhecimento.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2.3</w:t>
      </w:r>
      <w:r>
        <w:rPr>
          <w:sz w:val="24"/>
          <w:szCs w:val="24"/>
        </w:rPr>
        <w:t xml:space="preserve"> Os documentos serão analisados e conferidos, no ato da entrega, por colaborador designado pela Secretaria Municipal de Desenvolvimento Econômico e Emprego, na presença do interessado, devendo o mesmo retirar recibo de entrega assinado pelo servidor.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2.4</w:t>
      </w:r>
      <w:r>
        <w:rPr>
          <w:sz w:val="24"/>
          <w:szCs w:val="24"/>
        </w:rPr>
        <w:t xml:space="preserve"> Os interessados deverão preencher a Ficha de Inscrição disponibilizada no ato da entrega dos documentos.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2.5</w:t>
      </w:r>
      <w:r>
        <w:rPr>
          <w:sz w:val="24"/>
          <w:szCs w:val="24"/>
        </w:rPr>
        <w:t xml:space="preserve"> Os interessados poderão concorrer a apenas uma vaga que deverá ser previamente escolhida pelo interessado no momento da inscrição. Não será permitido o repasse da autorização à outra pessoa, o contemplado deverá estar presente no espaço de comercialização nos dias do evento.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DO PROCEDIMENTO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sz w:val="24"/>
          <w:szCs w:val="24"/>
        </w:rPr>
        <w:t>. O protocolo da documentação deverá ser realizado no período estipulado para inscrição, não sendo admitida remessa via postal, fax, telex, fac-símile, ou quaisquer outros meios.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3.2</w:t>
      </w:r>
      <w:r>
        <w:rPr>
          <w:sz w:val="24"/>
          <w:szCs w:val="24"/>
        </w:rPr>
        <w:t>. No dia, local e hora designados no item 4.1 deste Edital, a comissão designada pela Secretaria Municipal de Desenvolvimento Econômico e Emprego – SEDEM realizará o sorteio das vagas disponibilizadas neste Edital, com todos os estabelecimentos habilitados.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3.3</w:t>
      </w:r>
      <w:r>
        <w:rPr>
          <w:sz w:val="24"/>
          <w:szCs w:val="24"/>
        </w:rPr>
        <w:t>. Será julgado inabilitado o interessado que deixar de entregar quaisquer documentos constantes do item 1.2 do Edital.</w:t>
      </w:r>
    </w:p>
    <w:p>
      <w:pPr>
        <w:pStyle w:val="Standard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>
        <w:rPr>
          <w:sz w:val="24"/>
          <w:szCs w:val="24"/>
        </w:rPr>
        <w:t>. Até a expedição do Termo de Credenciamento, poderá ser eliminado qualquer interessado que tenha apresentado documento (s) ou declaração (ões) incorreto (s), bem como aqueles cujas condições habilitatórias tenham se alterado após o início do procedimento.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DO SORTEIO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O sorteio dos interessados a serem credenciados para participar do evento </w:t>
      </w:r>
      <w:r>
        <w:rPr>
          <w:b/>
          <w:sz w:val="24"/>
          <w:szCs w:val="24"/>
        </w:rPr>
        <w:t xml:space="preserve">Palmas Summit 2024 será realizado no dia 13 de 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gosto de 2024, às 15:00 horas, no Centro de Convenções Arnoud Rodrigues, situada no endereço ARSE 33, Avenida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NS 10, Área verde em frente ao Atacadão</w:t>
      </w:r>
      <w:r>
        <w:rPr>
          <w:sz w:val="24"/>
          <w:szCs w:val="24"/>
        </w:rPr>
        <w:t>, e incluirá os interessados que tenham atendido às condições de habilitação informadas no item 1.2 deste Edital.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>
        <w:rPr>
          <w:sz w:val="24"/>
          <w:szCs w:val="24"/>
        </w:rPr>
        <w:t>. O sorteio será iniciado com a inclusão dos nomes dos interessados habilitados em uma urna, sendo sorteados nome a nome os contemplados para credenciamento, designando-se previamente o local a ser ocupado no evento.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4.3</w:t>
      </w:r>
      <w:r>
        <w:rPr>
          <w:sz w:val="24"/>
          <w:szCs w:val="24"/>
        </w:rPr>
        <w:t>. As vagas serão preenchidas de acordo com a ordem sequencial do sorteio.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Após o término do sorteio, será lavrada ata com os nomes e CNPJ’s dos sorteados, com o feito de emissão do Termo de Credenciamento.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4.5.</w:t>
      </w:r>
      <w:r>
        <w:rPr>
          <w:sz w:val="24"/>
          <w:szCs w:val="24"/>
        </w:rPr>
        <w:t xml:space="preserve"> Os contemplados deverão retirar o Termo de Credenciamento junto aos responsáveis da SEDEM, ao final do sorteio.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4.6.</w:t>
      </w:r>
      <w:r>
        <w:rPr>
          <w:sz w:val="24"/>
          <w:szCs w:val="24"/>
        </w:rPr>
        <w:t xml:space="preserve"> Os credenciados sorteados deverão retirar a guia de recolhimento de taxa de eventos no dia do sorteio na Casa do Empreendedor. Esta guia deverá ser apresentada aos fiscais da Administração Pública sempre que solicitado, desde a montagem e, inclusive, durante o evento.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4.7</w:t>
      </w:r>
      <w:r>
        <w:rPr>
          <w:sz w:val="24"/>
          <w:szCs w:val="24"/>
        </w:rPr>
        <w:t>. O não comparecimento para o sorteio implicará na desclassificação do (a) interessado (a).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DA SELEÇÃO E CADASTRO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sz w:val="24"/>
          <w:szCs w:val="24"/>
        </w:rPr>
        <w:t>. A seleção dos interessados será feita por SORTEIO, que será realizado por uma comissão composta por servidores da SEDEM e levará em consideração o número de vagas disponibilizadas conforme tabela abaixo: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36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60"/>
        <w:gridCol w:w="3552"/>
        <w:gridCol w:w="2552"/>
      </w:tblGrid>
      <w:tr>
        <w:trPr>
          <w:trHeight w:val="247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ÁREA/ATIVIDADE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eRodap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 VAGAS</w:t>
            </w:r>
          </w:p>
        </w:tc>
      </w:tr>
      <w:tr>
        <w:trPr>
          <w:trHeight w:val="4792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VILA GASTRONÔMICA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vaga: lanches (pão de queijo, bolos, misto quente café e suco)</w:t>
            </w:r>
          </w:p>
          <w:p>
            <w:pPr>
              <w:pStyle w:val="Standard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vagas: Hambúrguer</w:t>
            </w:r>
          </w:p>
          <w:p>
            <w:pPr>
              <w:pStyle w:val="Standard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vaga: Cachorro-quente</w:t>
            </w:r>
          </w:p>
          <w:p>
            <w:pPr>
              <w:pStyle w:val="Standard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vagas: doces, cremes e tortas</w:t>
            </w:r>
          </w:p>
          <w:p>
            <w:pPr>
              <w:pStyle w:val="Standard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vagas: Pastel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vagas: Tapiocas, Crepes e panquecas)</w:t>
            </w:r>
          </w:p>
          <w:p>
            <w:pPr>
              <w:pStyle w:val="Standard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vagas: Açaí, sorvete e gelados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vaga: carne na chapa, com acompanhamento (arroz, salada, mandioca...)</w:t>
            </w:r>
          </w:p>
          <w:p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vaga: massas e pizzas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vagas</w:t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TRUCK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eRodap"/>
              <w:spacing w:before="0" w:after="16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Alimentação e bebidas não alcoólicas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eRodap"/>
              <w:spacing w:before="0" w:after="16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04 VAGAS</w:t>
            </w:r>
          </w:p>
        </w:tc>
      </w:tr>
      <w:tr>
        <w:trPr>
          <w:trHeight w:val="510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AMBULANTES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ar-SA"/>
              </w:rPr>
              <w:t>Pipocas, Churros e Algodão doce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06 VAGAS</w:t>
            </w:r>
          </w:p>
        </w:tc>
      </w:tr>
      <w:tr>
        <w:trPr>
          <w:trHeight w:val="270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AMBULANTES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ar-SA"/>
              </w:rPr>
              <w:t>Carrinho de picolé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05 VAGAS</w:t>
            </w:r>
          </w:p>
        </w:tc>
      </w:tr>
      <w:tr>
        <w:trPr>
          <w:trHeight w:val="270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ar-SA"/>
              </w:rPr>
              <w:t>Artigos feitos manualmente que representem o artesanato local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04 VAGAS</w:t>
            </w:r>
          </w:p>
        </w:tc>
      </w:tr>
    </w:tbl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Serão selecionados estabelecimentos no limite do número de vagas, sendo 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15(quinze) vagas para a Vila Gastronômica de Alimentação e Bebidas não alcóolicas onde serão disponibilizados estandes medindo 3X3m com 02 (duas) tomadas de energia cada um. </w:t>
      </w:r>
    </w:p>
    <w:p>
      <w:pPr>
        <w:pStyle w:val="Standard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04 vagas para Food Trucks de alimentação e bebidas não alcóolicas em local definido pela organização do evento.</w:t>
      </w:r>
    </w:p>
    <w:p>
      <w:pPr>
        <w:pStyle w:val="Standard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06 vagas para ambulantes com carrinho de churros, pipocas </w:t>
      </w:r>
      <w:r>
        <w:rPr>
          <w:b/>
          <w:sz w:val="24"/>
          <w:szCs w:val="24"/>
        </w:rPr>
        <w:t>e algodão doce.</w:t>
      </w:r>
      <w:r>
        <w:rPr>
          <w:b/>
          <w:sz w:val="24"/>
          <w:szCs w:val="24"/>
        </w:rPr>
        <w:t xml:space="preserve"> </w:t>
      </w:r>
    </w:p>
    <w:p>
      <w:pPr>
        <w:pStyle w:val="Standard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05 vagas para ambulantes com carrinho de picolé.</w:t>
      </w:r>
    </w:p>
    <w:p>
      <w:pPr>
        <w:pStyle w:val="Standard"/>
        <w:numPr>
          <w:ilvl w:val="0"/>
          <w:numId w:val="3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04 vagas para artesanato. </w:t>
        <w:br/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5.3</w:t>
      </w:r>
      <w:r>
        <w:rPr>
          <w:sz w:val="24"/>
          <w:szCs w:val="24"/>
        </w:rPr>
        <w:t xml:space="preserve">.Serão selecionados para cadastro de reserva, após o sorteio dos contemplados, 01 (um) suplente de cada área/atividade, respeitada a ordem de sorteio para a composição da suplência. 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DO EVENTO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 O Evento Palmas Summit 2024 é o 1° Encontro de Tecnologia, Inovação e Clima da Amazônia Legal e será realizado nos dias 22, 23 e 24 de agosto de 2024. Os interessados deverão cumprir rigorosamente as cláusulas deste Edital, em especial no que diz respeito à sua participação no evento.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Os interessados credenciados pela SEDEM deverão, obrigatoriamente, participar do evento, mantendo os estandes abertos das 08h as 21h. Sob pena de revogação do Termo de Credenciamento e chamamento de estabelecimento suplente.</w:t>
      </w:r>
    </w:p>
    <w:p>
      <w:pPr>
        <w:pStyle w:val="Standard"/>
        <w:tabs>
          <w:tab w:val="clear" w:pos="708"/>
          <w:tab w:val="left" w:pos="5640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DAS OBRIGAÇÕES DO PROPONENTE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</w:t>
      </w:r>
      <w:r>
        <w:rPr>
          <w:sz w:val="24"/>
          <w:szCs w:val="24"/>
        </w:rPr>
        <w:t xml:space="preserve"> É dever do proponente: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7.1.1</w:t>
      </w:r>
      <w:r>
        <w:rPr>
          <w:sz w:val="24"/>
          <w:szCs w:val="24"/>
        </w:rPr>
        <w:t xml:space="preserve"> Apresentar-se, durante o período de comercialização, munido dos documentos necessários à sua identificação junto ao Termo de Credenciamento assinado pela Secretaria Municipal de Desenvolvimento Econômico e Emprego.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7.1.2</w:t>
      </w:r>
      <w:r>
        <w:rPr>
          <w:sz w:val="24"/>
          <w:szCs w:val="24"/>
        </w:rPr>
        <w:t xml:space="preserve"> Que todos os atendentes se apresentem com trajes dentro das normas e padrões de segurança e higiene da Vigilância Sanitária.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7.1.3</w:t>
      </w:r>
      <w:r>
        <w:rPr>
          <w:sz w:val="24"/>
          <w:szCs w:val="24"/>
        </w:rPr>
        <w:t xml:space="preserve"> Responder, perante a administração de cada espaço onde ficar instalado no evento, por seus atos e pelos atos praticados por seus auxiliares.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7.1.4</w:t>
      </w:r>
      <w:r>
        <w:rPr>
          <w:sz w:val="24"/>
          <w:szCs w:val="24"/>
        </w:rPr>
        <w:t xml:space="preserve"> Armazenar, transportar, manipular e comercializar apenas alimentos para os quais recebeu autorização.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7.1.5</w:t>
      </w:r>
      <w:r>
        <w:rPr>
          <w:sz w:val="24"/>
          <w:szCs w:val="24"/>
        </w:rPr>
        <w:t xml:space="preserve"> Manter permanentemente limpa a área ocupada, bem como seu entorno, instalando recipientes apropriados para receber o lixo produzido, que deverá ser acondicionado em saco plástico resistente e colocado em área indicada para tal finalidade. Haverá no local lixeiras adequadas para a coleta seletiva.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7.1.6</w:t>
      </w:r>
      <w:r>
        <w:rPr>
          <w:sz w:val="24"/>
          <w:szCs w:val="24"/>
        </w:rPr>
        <w:t xml:space="preserve"> Coletar e armazenar todos os resíduos líquidos para posterior descarte de acordo com a legislação em vigor, vedado o descarte na rede pluvial ou em qualquer área do espaço do evento. Haverá local apropriado para descarte de óleo.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7.1.7</w:t>
      </w:r>
      <w:r>
        <w:rPr>
          <w:sz w:val="24"/>
          <w:szCs w:val="24"/>
        </w:rPr>
        <w:t xml:space="preserve"> Manter a disponibilização dos respectivos produtos à venda pública, mesmo ocorrendo chuvas nos dias e horários informados, na hipótese de manutenção do evento.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7.2 Não é permitido ao proponente: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7.2.1 </w:t>
      </w:r>
      <w:r>
        <w:rPr>
          <w:sz w:val="24"/>
          <w:szCs w:val="24"/>
        </w:rPr>
        <w:t>Comercializar mercadorias não autorizadas ou alimentos em desconformidade com a sua permissão.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7.2.3</w:t>
      </w:r>
      <w:r>
        <w:rPr>
          <w:sz w:val="24"/>
          <w:szCs w:val="24"/>
        </w:rPr>
        <w:t xml:space="preserve"> Montar seu equipamento fora dos limites estabelecidos para o ponto.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7.2.4</w:t>
      </w:r>
      <w:r>
        <w:rPr>
          <w:sz w:val="24"/>
          <w:szCs w:val="24"/>
        </w:rPr>
        <w:t xml:space="preserve"> Causar dano ao bem público ou particular no exercício de sua atividade no espaço do evento.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7.2.5</w:t>
      </w:r>
      <w:r>
        <w:rPr>
          <w:sz w:val="24"/>
          <w:szCs w:val="24"/>
        </w:rPr>
        <w:t xml:space="preserve"> Utilizar postes, árvores, grades, bancos, canteiros e edificações para a montagem de equipamento e exposição das mercadorias.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7.2.6</w:t>
      </w:r>
      <w:r>
        <w:rPr>
          <w:sz w:val="24"/>
          <w:szCs w:val="24"/>
        </w:rPr>
        <w:t xml:space="preserve"> Realizar no local do evento qualquer propaganda/publicidade de caráter político, religioso e/ou filosófico.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7.2.7 </w:t>
      </w:r>
      <w:r>
        <w:rPr>
          <w:sz w:val="24"/>
          <w:szCs w:val="24"/>
        </w:rPr>
        <w:t>Comercializar qualquer tipo de bebida alcóolica e bebidas em garrafas de vidro, a fim de evitar riscos à integridade física ou à saúde dos consumidores.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7.2.8</w:t>
      </w:r>
      <w:r>
        <w:rPr>
          <w:sz w:val="24"/>
          <w:szCs w:val="24"/>
        </w:rPr>
        <w:t xml:space="preserve"> Compartilhar energia com os demais comerciantes.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7.2.9</w:t>
      </w:r>
      <w:r>
        <w:rPr>
          <w:sz w:val="24"/>
          <w:szCs w:val="24"/>
        </w:rPr>
        <w:t xml:space="preserve"> Utilizar cabo elétrico diferente do cabo PP 2X4,0 mm.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DA LOGÍSTICA DE INSTALAÇÃO DOS CONTEMPLADOS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>
        <w:rPr>
          <w:sz w:val="24"/>
          <w:szCs w:val="24"/>
        </w:rPr>
        <w:t xml:space="preserve"> Os credenciados terão espaço reservado, de acordo com o sorteio, para instalarem seu espaço de comercialização. Em hipótese alguma, os comerciantes permanecerão fora da estrutura que lhes coube no sorteio.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Os comerciantes que descumprirem as regras aqui estabelecidas serão notificados e impedidos de continuar no evento e impedidos de se habilitar em chamamentos futuros pelo prazo de 06 (seis) meses.</w:t>
      </w:r>
    </w:p>
    <w:p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bCs/>
          <w:sz w:val="24"/>
          <w:szCs w:val="24"/>
        </w:rPr>
        <w:t>. DISPOSIÇÕES FINAIS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9.1</w:t>
      </w:r>
      <w:r>
        <w:rPr>
          <w:sz w:val="24"/>
          <w:szCs w:val="24"/>
        </w:rPr>
        <w:t xml:space="preserve"> Serão indeferidas as inscrições que não estejam de acordo com os termos deste Edital.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9.2.</w:t>
      </w:r>
      <w:r>
        <w:rPr>
          <w:sz w:val="24"/>
          <w:szCs w:val="24"/>
        </w:rPr>
        <w:t xml:space="preserve"> Os interessados concordam no ato da inscrição para este Edital em ceder à </w:t>
      </w:r>
      <w:r>
        <w:rPr>
          <w:b/>
          <w:sz w:val="24"/>
          <w:szCs w:val="24"/>
        </w:rPr>
        <w:t>PREFEITURA MUNICIPAL DE PALMAS</w:t>
      </w:r>
      <w:r>
        <w:rPr>
          <w:sz w:val="24"/>
          <w:szCs w:val="24"/>
        </w:rPr>
        <w:t xml:space="preserve"> o direito de uso de imagem, em caráter definitivo e gratuito, em relação às fotos ou filmagens realizadas durante o evento, para utilização em divulgação institucional.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 PREFEITURA MUNICIPAL DE PALMAS</w:t>
      </w:r>
      <w:r>
        <w:rPr>
          <w:sz w:val="24"/>
          <w:szCs w:val="24"/>
        </w:rPr>
        <w:t xml:space="preserve"> não se responsabilizará, em hipótese alguma, pelos atos, contratos ou compromissos assumidos de natureza comercial, financeira, trabalhista ou outra, realizados pelo proponente selecionado.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9.4.</w:t>
      </w:r>
      <w:r>
        <w:rPr>
          <w:sz w:val="24"/>
          <w:szCs w:val="24"/>
        </w:rPr>
        <w:t xml:space="preserve"> Os interessados selecionados deverão responsabilizar-se pelos encargos trabalhistas, previdenciários, fundiários e outros pertinentes à espécie, eximindo a 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PREFEITURA MUNICIPAL DE PALMAS</w:t>
      </w:r>
      <w:r>
        <w:rPr>
          <w:sz w:val="24"/>
          <w:szCs w:val="24"/>
        </w:rPr>
        <w:t xml:space="preserve"> de quaisquer obrigações, em relação aos empregados, prepostos e outros.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9.5.</w:t>
      </w:r>
      <w:r>
        <w:rPr>
          <w:sz w:val="24"/>
          <w:szCs w:val="24"/>
        </w:rPr>
        <w:t xml:space="preserve"> Todos os documentos exigidos no presente instrumento de seleção deverão ser apresentados em cópia simples acompanhada do original, para autenticação por servidor da Secretaria Municipal de Desenvolvimento Econômico e Emprego.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9.6</w:t>
      </w:r>
      <w:r>
        <w:rPr>
          <w:sz w:val="24"/>
          <w:szCs w:val="24"/>
        </w:rPr>
        <w:t>. A não apresentação de quaisquer dos documentos exigidos ou a apresentação de qualquer deles em forma diversa da informada inabilita, automaticamente, o interessado.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9.7</w:t>
      </w:r>
      <w:r>
        <w:rPr>
          <w:sz w:val="24"/>
          <w:szCs w:val="24"/>
        </w:rPr>
        <w:t>. Não serão recebidos documentos após o prazo de habilitação.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9.8.</w:t>
      </w:r>
      <w:r>
        <w:rPr>
          <w:sz w:val="24"/>
          <w:szCs w:val="24"/>
        </w:rPr>
        <w:t xml:space="preserve"> A participação dos interessados será considerada como evidência de que o interessado examinou criteriosamente o Edital e que anuiu de forma integral a todas as condições nele estabelecidas.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9.9</w:t>
      </w:r>
      <w:r>
        <w:rPr>
          <w:sz w:val="24"/>
          <w:szCs w:val="24"/>
        </w:rPr>
        <w:t>. Não serão permitidas, a qualquer tempo, ou por qualquer razão, modificações, complementações ou substituições nos documentos habilitatórios.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9.10.</w:t>
      </w:r>
      <w:r>
        <w:rPr>
          <w:sz w:val="24"/>
          <w:szCs w:val="24"/>
        </w:rPr>
        <w:t xml:space="preserve"> Quaisquer informações entendidas necessárias pelos interessados ou por terceiros, relativamente ao procedimento em questão, poderão ser obtidas junto à Secretaria Municipal de Desenvolvimento Econômico e Emprego ou por meio do telefone (63) 3212-7330.</w:t>
        <w:br/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Carla Marta Vaz </w:t>
      </w:r>
      <w:r>
        <w:rPr>
          <w:b/>
          <w:bCs/>
          <w:sz w:val="24"/>
          <w:szCs w:val="24"/>
        </w:rPr>
        <w:t xml:space="preserve">Araújo </w:t>
      </w:r>
      <w:r>
        <w:rPr>
          <w:b/>
          <w:bCs/>
          <w:sz w:val="24"/>
          <w:szCs w:val="24"/>
        </w:rPr>
        <w:t>de Paula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Secretári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Municipal Interina de Desenvolvimento Econômico e Emprego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67" w:top="1418" w:footer="709" w:bottom="141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271770" cy="598805"/>
          <wp:effectExtent l="0" t="0" r="0" b="0"/>
          <wp:wrapNone/>
          <wp:docPr id="4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78" t="0" r="10516" b="0"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1310" cy="80454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4">
    <w:name w:val="Heading 4"/>
    <w:next w:val="Standard"/>
    <w:qFormat/>
    <w:pPr>
      <w:keepNext w:val="true"/>
      <w:widowControl w:val="false"/>
      <w:numPr>
        <w:ilvl w:val="3"/>
        <w:numId w:val="1"/>
      </w:numPr>
      <w:suppressAutoHyphens w:val="true"/>
      <w:bidi w:val="0"/>
      <w:spacing w:before="120" w:after="60"/>
      <w:ind w:hanging="1492" w:left="2552"/>
      <w:jc w:val="both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eastAsia="pt-BR" w:val="pt-BR" w:bidi="ar-SA"/>
    </w:rPr>
  </w:style>
  <w:style w:type="paragraph" w:styleId="Heading6">
    <w:name w:val="Heading 6"/>
    <w:next w:val="Standard"/>
    <w:qFormat/>
    <w:pPr>
      <w:keepNext w:val="true"/>
      <w:widowControl w:val="false"/>
      <w:numPr>
        <w:ilvl w:val="5"/>
        <w:numId w:val="1"/>
      </w:numPr>
      <w:suppressAutoHyphens w:val="true"/>
      <w:bidi w:val="0"/>
      <w:spacing w:before="0" w:after="60"/>
      <w:ind w:firstLine="708" w:left="355"/>
      <w:jc w:val="both"/>
      <w:outlineLvl w:val="5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44d8d"/>
    <w:rPr/>
  </w:style>
  <w:style w:type="character" w:styleId="RodapChar" w:customStyle="1">
    <w:name w:val="Rodapé Char"/>
    <w:basedOn w:val="DefaultParagraphFont"/>
    <w:uiPriority w:val="99"/>
    <w:qFormat/>
    <w:rsid w:val="00a44d8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22a33"/>
    <w:rPr>
      <w:rFonts w:ascii="Tahoma" w:hAnsi="Tahoma" w:cs="Tahoma"/>
      <w:sz w:val="16"/>
      <w:szCs w:val="16"/>
    </w:rPr>
  </w:style>
  <w:style w:type="character" w:styleId="Strong" w:customStyle="1">
    <w:name w:val="Strong"/>
    <w:qFormat/>
    <w:rPr>
      <w:b/>
      <w:bCs/>
    </w:rPr>
  </w:style>
  <w:style w:type="character" w:styleId="WWCharLFO3LVL1" w:customStyle="1">
    <w:name w:val="WW_CharLFO3LVL1"/>
    <w:qFormat/>
    <w:rPr>
      <w:rFonts w:ascii="OpenSymbol" w:hAnsi="OpenSymbol" w:eastAsia="OpenSymbol" w:cs="OpenSymbol"/>
    </w:rPr>
  </w:style>
  <w:style w:type="character" w:styleId="WWCharLFO3LVL2" w:customStyle="1">
    <w:name w:val="WW_CharLFO3LVL2"/>
    <w:qFormat/>
    <w:rPr>
      <w:rFonts w:ascii="OpenSymbol" w:hAnsi="OpenSymbol" w:eastAsia="OpenSymbol" w:cs="OpenSymbol"/>
    </w:rPr>
  </w:style>
  <w:style w:type="character" w:styleId="WWCharLFO3LVL3" w:customStyle="1">
    <w:name w:val="WW_CharLFO3LVL3"/>
    <w:qFormat/>
    <w:rPr>
      <w:rFonts w:ascii="OpenSymbol" w:hAnsi="OpenSymbol" w:eastAsia="OpenSymbol" w:cs="OpenSymbol"/>
    </w:rPr>
  </w:style>
  <w:style w:type="character" w:styleId="WWCharLFO3LVL4" w:customStyle="1">
    <w:name w:val="WW_CharLFO3LVL4"/>
    <w:qFormat/>
    <w:rPr>
      <w:rFonts w:ascii="OpenSymbol" w:hAnsi="OpenSymbol" w:eastAsia="OpenSymbol" w:cs="OpenSymbol"/>
    </w:rPr>
  </w:style>
  <w:style w:type="character" w:styleId="WWCharLFO3LVL5" w:customStyle="1">
    <w:name w:val="WW_CharLFO3LVL5"/>
    <w:qFormat/>
    <w:rPr>
      <w:rFonts w:ascii="OpenSymbol" w:hAnsi="OpenSymbol" w:eastAsia="OpenSymbol" w:cs="OpenSymbol"/>
    </w:rPr>
  </w:style>
  <w:style w:type="character" w:styleId="WWCharLFO3LVL6" w:customStyle="1">
    <w:name w:val="WW_CharLFO3LVL6"/>
    <w:qFormat/>
    <w:rPr>
      <w:rFonts w:ascii="OpenSymbol" w:hAnsi="OpenSymbol" w:eastAsia="OpenSymbol" w:cs="OpenSymbol"/>
    </w:rPr>
  </w:style>
  <w:style w:type="character" w:styleId="WWCharLFO3LVL7" w:customStyle="1">
    <w:name w:val="WW_CharLFO3LVL7"/>
    <w:qFormat/>
    <w:rPr>
      <w:rFonts w:ascii="OpenSymbol" w:hAnsi="OpenSymbol" w:eastAsia="OpenSymbol" w:cs="OpenSymbol"/>
    </w:rPr>
  </w:style>
  <w:style w:type="character" w:styleId="WWCharLFO3LVL8" w:customStyle="1">
    <w:name w:val="WW_CharLFO3LVL8"/>
    <w:qFormat/>
    <w:rPr>
      <w:rFonts w:ascii="OpenSymbol" w:hAnsi="OpenSymbol" w:eastAsia="OpenSymbol" w:cs="OpenSymbol"/>
    </w:rPr>
  </w:style>
  <w:style w:type="character" w:styleId="WWCharLFO3LVL9" w:customStyle="1">
    <w:name w:val="WW_CharLFO3LVL9"/>
    <w:qFormat/>
    <w:rPr>
      <w:rFonts w:ascii="OpenSymbol" w:hAnsi="OpenSymbol" w:eastAsia="OpenSymbol" w:cs="OpenSymbol"/>
    </w:rPr>
  </w:style>
  <w:style w:type="character" w:styleId="WWCharLFO4LVL1" w:customStyle="1">
    <w:name w:val="WW_CharLFO4LVL1"/>
    <w:qFormat/>
    <w:rPr>
      <w:rFonts w:ascii="OpenSymbol" w:hAnsi="OpenSymbol" w:eastAsia="OpenSymbol" w:cs="OpenSymbol"/>
    </w:rPr>
  </w:style>
  <w:style w:type="character" w:styleId="WWCharLFO4LVL2" w:customStyle="1">
    <w:name w:val="WW_CharLFO4LVL2"/>
    <w:qFormat/>
    <w:rPr>
      <w:rFonts w:ascii="OpenSymbol" w:hAnsi="OpenSymbol" w:eastAsia="OpenSymbol" w:cs="OpenSymbol"/>
    </w:rPr>
  </w:style>
  <w:style w:type="character" w:styleId="WWCharLFO4LVL3" w:customStyle="1">
    <w:name w:val="WW_CharLFO4LVL3"/>
    <w:qFormat/>
    <w:rPr>
      <w:rFonts w:ascii="OpenSymbol" w:hAnsi="OpenSymbol" w:eastAsia="OpenSymbol" w:cs="OpenSymbol"/>
    </w:rPr>
  </w:style>
  <w:style w:type="character" w:styleId="WWCharLFO4LVL4" w:customStyle="1">
    <w:name w:val="WW_CharLFO4LVL4"/>
    <w:qFormat/>
    <w:rPr>
      <w:rFonts w:ascii="OpenSymbol" w:hAnsi="OpenSymbol" w:eastAsia="OpenSymbol" w:cs="OpenSymbol"/>
    </w:rPr>
  </w:style>
  <w:style w:type="character" w:styleId="WWCharLFO4LVL5" w:customStyle="1">
    <w:name w:val="WW_CharLFO4LVL5"/>
    <w:qFormat/>
    <w:rPr>
      <w:rFonts w:ascii="OpenSymbol" w:hAnsi="OpenSymbol" w:eastAsia="OpenSymbol" w:cs="OpenSymbol"/>
    </w:rPr>
  </w:style>
  <w:style w:type="character" w:styleId="WWCharLFO4LVL6" w:customStyle="1">
    <w:name w:val="WW_CharLFO4LVL6"/>
    <w:qFormat/>
    <w:rPr>
      <w:rFonts w:ascii="OpenSymbol" w:hAnsi="OpenSymbol" w:eastAsia="OpenSymbol" w:cs="OpenSymbol"/>
    </w:rPr>
  </w:style>
  <w:style w:type="character" w:styleId="WWCharLFO4LVL7" w:customStyle="1">
    <w:name w:val="WW_CharLFO4LVL7"/>
    <w:qFormat/>
    <w:rPr>
      <w:rFonts w:ascii="OpenSymbol" w:hAnsi="OpenSymbol" w:eastAsia="OpenSymbol" w:cs="OpenSymbol"/>
    </w:rPr>
  </w:style>
  <w:style w:type="character" w:styleId="WWCharLFO4LVL8" w:customStyle="1">
    <w:name w:val="WW_CharLFO4LVL8"/>
    <w:qFormat/>
    <w:rPr>
      <w:rFonts w:ascii="OpenSymbol" w:hAnsi="OpenSymbol" w:eastAsia="OpenSymbol" w:cs="OpenSymbol"/>
    </w:rPr>
  </w:style>
  <w:style w:type="character" w:styleId="WWCharLFO4LVL9" w:customStyle="1">
    <w:name w:val="WW_CharLFO4LVL9"/>
    <w:qFormat/>
    <w:rPr>
      <w:rFonts w:ascii="OpenSymbol" w:hAnsi="OpenSymbol" w:eastAsia="OpenSymbol" w:cs="OpenSymbol"/>
    </w:rPr>
  </w:style>
  <w:style w:type="character" w:styleId="WWCharLFO5LVL1" w:customStyle="1">
    <w:name w:val="WW_CharLFO5LVL1"/>
    <w:qFormat/>
    <w:rPr>
      <w:rFonts w:ascii="OpenSymbol" w:hAnsi="OpenSymbol" w:eastAsia="OpenSymbol" w:cs="OpenSymbol"/>
    </w:rPr>
  </w:style>
  <w:style w:type="character" w:styleId="WWCharLFO5LVL2" w:customStyle="1">
    <w:name w:val="WW_CharLFO5LVL2"/>
    <w:qFormat/>
    <w:rPr>
      <w:rFonts w:ascii="OpenSymbol" w:hAnsi="OpenSymbol" w:eastAsia="OpenSymbol" w:cs="OpenSymbol"/>
    </w:rPr>
  </w:style>
  <w:style w:type="character" w:styleId="WWCharLFO5LVL3" w:customStyle="1">
    <w:name w:val="WW_CharLFO5LVL3"/>
    <w:qFormat/>
    <w:rPr>
      <w:rFonts w:ascii="OpenSymbol" w:hAnsi="OpenSymbol" w:eastAsia="OpenSymbol" w:cs="OpenSymbol"/>
    </w:rPr>
  </w:style>
  <w:style w:type="character" w:styleId="WWCharLFO5LVL4" w:customStyle="1">
    <w:name w:val="WW_CharLFO5LVL4"/>
    <w:qFormat/>
    <w:rPr>
      <w:rFonts w:ascii="OpenSymbol" w:hAnsi="OpenSymbol" w:eastAsia="OpenSymbol" w:cs="OpenSymbol"/>
    </w:rPr>
  </w:style>
  <w:style w:type="character" w:styleId="WWCharLFO5LVL5" w:customStyle="1">
    <w:name w:val="WW_CharLFO5LVL5"/>
    <w:qFormat/>
    <w:rPr>
      <w:rFonts w:ascii="OpenSymbol" w:hAnsi="OpenSymbol" w:eastAsia="OpenSymbol" w:cs="OpenSymbol"/>
    </w:rPr>
  </w:style>
  <w:style w:type="character" w:styleId="WWCharLFO5LVL6" w:customStyle="1">
    <w:name w:val="WW_CharLFO5LVL6"/>
    <w:qFormat/>
    <w:rPr>
      <w:rFonts w:ascii="OpenSymbol" w:hAnsi="OpenSymbol" w:eastAsia="OpenSymbol" w:cs="OpenSymbol"/>
    </w:rPr>
  </w:style>
  <w:style w:type="character" w:styleId="WWCharLFO5LVL7" w:customStyle="1">
    <w:name w:val="WW_CharLFO5LVL7"/>
    <w:qFormat/>
    <w:rPr>
      <w:rFonts w:ascii="OpenSymbol" w:hAnsi="OpenSymbol" w:eastAsia="OpenSymbol" w:cs="OpenSymbol"/>
    </w:rPr>
  </w:style>
  <w:style w:type="character" w:styleId="WWCharLFO5LVL8" w:customStyle="1">
    <w:name w:val="WW_CharLFO5LVL8"/>
    <w:qFormat/>
    <w:rPr>
      <w:rFonts w:ascii="OpenSymbol" w:hAnsi="OpenSymbol" w:eastAsia="OpenSymbol" w:cs="OpenSymbol"/>
    </w:rPr>
  </w:style>
  <w:style w:type="character" w:styleId="WWCharLFO5LVL9" w:customStyle="1">
    <w:name w:val="WW_CharLFO5LVL9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4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44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22a3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Textbody" w:customStyle="1">
    <w:name w:val="Text body"/>
    <w:basedOn w:val="Standard"/>
    <w:qFormat/>
    <w:pPr>
      <w:jc w:val="center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3188-D7E6-4716-B945-4EC2E3A6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LibreOffice/7.6.4.1$Windows_X86_64 LibreOffice_project/e19e193f88cd6c0525a17fb7a176ed8e6a3e2aa1</Application>
  <AppVersion>15.0000</AppVersion>
  <Pages>5</Pages>
  <Words>1716</Words>
  <Characters>9755</Characters>
  <CharactersWithSpaces>11527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2024-08-01T20:14:00Z</dcterms:created>
  <dc:creator>Pedro Vitor Neves de Oliveira</dc:creator>
  <dc:description/>
  <dc:language>pt-BR</dc:language>
  <cp:lastModifiedBy/>
  <cp:lastPrinted>2024-08-01T18:41:23Z</cp:lastPrinted>
  <dcterms:modified xsi:type="dcterms:W3CDTF">2024-08-01T18:41:33Z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