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935" w:leader="none"/>
        </w:tabs>
        <w:jc w:val="center"/>
        <w:rPr>
          <w:i/>
          <w:i/>
        </w:rPr>
      </w:pPr>
      <w:r>
        <w:rPr>
          <w:i/>
        </w:rPr>
      </w:r>
    </w:p>
    <w:tbl>
      <w:tblPr>
        <w:tblW w:w="9810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"/>
        <w:gridCol w:w="3683"/>
        <w:gridCol w:w="3000"/>
        <w:gridCol w:w="2730"/>
      </w:tblGrid>
      <w:tr>
        <w:trPr/>
        <w:tc>
          <w:tcPr>
            <w:tcW w:w="397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sz w:val="28"/>
                <w:szCs w:val="28"/>
              </w:rPr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/>
                <w:b/>
                <w:bCs/>
                <w:sz w:val="28"/>
                <w:szCs w:val="28"/>
              </w:rPr>
            </w:pPr>
            <w:r>
              <w:rPr>
                <w:rFonts w:ascii="Carlito" w:hAnsi="Carlito"/>
                <w:b/>
                <w:bCs/>
                <w:sz w:val="28"/>
                <w:szCs w:val="28"/>
              </w:rPr>
              <w:t>PARCEIRO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/>
                <w:b/>
                <w:bCs/>
                <w:sz w:val="28"/>
                <w:szCs w:val="28"/>
              </w:rPr>
            </w:pPr>
            <w:r>
              <w:rPr>
                <w:rFonts w:ascii="Carlito" w:hAnsi="Carlito"/>
                <w:b/>
                <w:bCs/>
                <w:sz w:val="28"/>
                <w:szCs w:val="28"/>
              </w:rPr>
              <w:t>ENDEREÇO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/>
                <w:b/>
                <w:bCs/>
                <w:sz w:val="28"/>
                <w:szCs w:val="28"/>
              </w:rPr>
            </w:pPr>
            <w:r>
              <w:rPr>
                <w:rFonts w:ascii="Carlito" w:hAnsi="Carlito"/>
                <w:b/>
                <w:bCs/>
                <w:sz w:val="28"/>
                <w:szCs w:val="28"/>
              </w:rPr>
              <w:t>TIPO DE MATERIAL</w:t>
            </w:r>
          </w:p>
        </w:tc>
      </w:tr>
      <w:tr>
        <w:trPr>
          <w:trHeight w:val="506" w:hRule="atLeast"/>
        </w:trPr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libri Light" w:hAnsi="Calibri Light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libri Light" w:hAnsi="Calibri Light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1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TRIBUNAL DE JUSTIÇA DO ESTADO DO TOCANTINS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PRAÇA DOS GIRASSÓIS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>
          <w:trHeight w:val="399" w:hRule="atLeast"/>
        </w:trPr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2" w:after="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TOCANTINS PARCERIAS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PRAÇA DOS GIRASSÓIS – SECRETARIAS ESTADUAIS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CORREGEDORIA DA JUSTIÇA  ANEXO III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ACNO 1/103 NORTE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DÍNAMO ENGENHARIA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ACNE 11/104 NORTE (Em frente à Energisa)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ASSOCIAÇÃO DE MORADORES ARNE 13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ARNE 13/108 NORTE (Praça da quadra)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UNITINS CAMPUS GRACIOSA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109 NORTE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CONDOMÍNIO PRIVILLEGE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ARNO 22/205 NORTE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UNITINS  Sede Administrativa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ARSE 13/108 SUL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ASSOCIAÇÃO DE MORADORES ARSE 21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PRAÇA DA QUADRA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IFTO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AESE 34/310 SUL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11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ASSOCIAÇÃO DE MORADORES ARSO 42/405 SUL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ARSO 42/405 SUL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12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DEFENSORIA PÚBLICA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AASE 50/502 SUL  AV TEOTÔNIO SEGURADO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13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MORADOR ARSO 52 / 505 SUL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PRAÇA Nº6 DA QUADRA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14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ASSOCIAÇÃO DE MORADORES ARSE 71/704 SUL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ARSE 71/704 SUL (PRAÇA DA QUADRA)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15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ASSOCIAÇÃO DE MORADORES ARSO 102/1005 SUL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ARSO 102/1005 SUL (PRAÇA DA QUADRA)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16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ESC. MUNICIPAL MONTEIRO LOBATO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ARSE 102/ 1006 SUL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17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COOPERAN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ASRSE 105/ 1012 SUL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18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CENTRO UNIVERSITÁRIO CATÓLICA DO TOCANTINS – Unicatólica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QUADRA ACSU SE 140/ 1402 SUL AVENIDA TEOTÔNIO SEGURADO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19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ESC. MUNICIPAL FIDÊNCIO BOGO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DISTRITO DE TAQUARUÇU GRANDE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ASSOCIAÇÃO ÁGUA DOCE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DISTRITO DE TAQUARUÇU GRANDE – POSTO MACHADO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21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MINISTÉRIO PUBLICO DO ESTADO DO TOCANTINS - MPE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bidi="ar-SA"/>
              </w:rPr>
              <w:t>QUADRA 102 NORTE AVENIDA LESTE OESTE 4, 280-294 - PLANO DIRETOR NORTE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color w:val="F10D0C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color w:val="F10D0C"/>
                <w:sz w:val="20"/>
                <w:szCs w:val="20"/>
              </w:rPr>
              <w:t>22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F10D0C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F10D0C"/>
                <w:kern w:val="0"/>
                <w:sz w:val="20"/>
                <w:szCs w:val="20"/>
                <w:lang w:val="pt-BR" w:bidi="ar-SA"/>
              </w:rPr>
              <w:t>ESCOLA MUNICIPAL ANÍSIO SPÍNOLA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F10D0C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F10D0C"/>
                <w:kern w:val="0"/>
                <w:sz w:val="20"/>
                <w:szCs w:val="20"/>
                <w:lang w:val="pt-BR" w:bidi="ar-SA"/>
              </w:rPr>
              <w:t>SETOR BERTAVILLE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color w:val="F10D0C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color w:val="F10D0C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23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FUNDAÇÃO MUNICIPAL DE MEIO AMBIENTE DE PALMAS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eastAsia="pt-BR" w:bidi="ar-SA"/>
              </w:rPr>
              <w:t>ARSO 42 (405 SUL) AV. LO 9, HM 6, LOTE 3 - PLANO DIRETOR SUDOESTE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24</w:t>
            </w:r>
          </w:p>
        </w:tc>
        <w:tc>
          <w:tcPr>
            <w:tcW w:w="3683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bidi="ar-SA"/>
              </w:rPr>
              <w:t>SECRETARIA ESTADUAL DE MEIO AMBIENTE E RECURSOS HÍDRICOS - SEMARH</w:t>
            </w:r>
          </w:p>
        </w:tc>
        <w:tc>
          <w:tcPr>
            <w:tcW w:w="3000" w:type="dxa"/>
            <w:tcBorders>
              <w:left w:val="single" w:sz="2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20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pt-BR" w:bidi="ar-SA"/>
              </w:rPr>
              <w:t>PRAÇA DOS GIRASSÓIS</w:t>
            </w:r>
          </w:p>
        </w:tc>
        <w:tc>
          <w:tcPr>
            <w:tcW w:w="27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rlito" w:hAnsi="Carlit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rlito" w:hAnsi="Carlito"/>
                <w:b w:val="false"/>
                <w:bCs w:val="false"/>
                <w:sz w:val="20"/>
                <w:szCs w:val="20"/>
              </w:rPr>
              <w:t>PAPEL/PAPELÃO; PLÁSTICOS; METAIS</w:t>
            </w:r>
          </w:p>
        </w:tc>
      </w:tr>
      <w:tr>
        <w:trPr/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Contedodatabela"/>
              <w:widowControl w:val="false"/>
              <w:spacing w:lineRule="auto" w:line="240" w:before="0" w:after="29"/>
              <w:jc w:val="center"/>
              <w:rPr>
                <w:rFonts w:ascii="Calibri Light" w:hAnsi="Calibri Light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sz w:val="20"/>
                <w:szCs w:val="20"/>
              </w:rPr>
              <w:t>25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INSTITUTO NATURA VIDA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ACSU SE 10 / 102 SUL  AVENIDA TEOTÔNIO SEGURADO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Carlito" w:hAnsi="Carlito" w:eastAsia="Times New Roman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Times New Roman" w:cs="Times New Roman" w:ascii="Carlito" w:hAnsi="Carlito"/>
                <w:b w:val="false"/>
                <w:bCs w:val="false"/>
                <w:color w:val="000000"/>
                <w:kern w:val="0"/>
                <w:sz w:val="20"/>
                <w:szCs w:val="20"/>
                <w:lang w:val="pt-BR" w:eastAsia="en-US" w:bidi="ar-SA"/>
              </w:rPr>
              <w:t>ELETROELETRÔNICO, PILHAS E BATERIAS</w:t>
            </w:r>
          </w:p>
        </w:tc>
      </w:tr>
    </w:tbl>
    <w:p>
      <w:pPr>
        <w:pStyle w:val="Normal"/>
        <w:tabs>
          <w:tab w:val="clear" w:pos="708"/>
          <w:tab w:val="left" w:pos="1935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35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1935" w:leader="none"/>
        </w:tabs>
        <w:spacing w:before="0" w:after="200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720" w:right="720" w:gutter="0" w:header="708" w:top="765" w:footer="0" w:bottom="72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5354955</wp:posOffset>
          </wp:positionH>
          <wp:positionV relativeFrom="paragraph">
            <wp:posOffset>-237490</wp:posOffset>
          </wp:positionV>
          <wp:extent cx="1421765" cy="760730"/>
          <wp:effectExtent l="0" t="0" r="0" b="0"/>
          <wp:wrapTopAndBottom/>
          <wp:docPr id="1" name="Imagem 4" descr="Logos _ prefeitura e Renova Palma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Logos _ prefeitura e Renova Palmas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1693" r="0" b="24514"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125730</wp:posOffset>
              </wp:positionH>
              <wp:positionV relativeFrom="paragraph">
                <wp:posOffset>-84455</wp:posOffset>
              </wp:positionV>
              <wp:extent cx="5020945" cy="47752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0200" cy="47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44"/>
                            </w:rPr>
                            <w:t>ECOPONTOS DE MATERIAIS RECICLÁVEIS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t" o:allowincell="f" style="position:absolute;margin-left:9.9pt;margin-top:-6.65pt;width:395.25pt;height:37.5pt;mso-wrap-style:square;v-text-anchor:top">
              <v:fill o:detectmouseclick="t" type="solid" color2="black"/>
              <v:stroke color="black" weight="720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jc w:val="center"/>
                      <w:rPr/>
                    </w:pPr>
                    <w:r>
                      <w:rPr>
                        <w:color w:val="000000"/>
                        <w:sz w:val="44"/>
                      </w:rPr>
                      <w:t>ECOPONTOS DE MATERIAIS RECICLÁVEIS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Jsgrdq">
    <w:name w:val="jsgrdq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Application>LibreOffice/7.2.5.2$Windows_X86_64 LibreOffice_project/499f9727c189e6ef3471021d6132d4c694f357e5</Application>
  <AppVersion>15.0000</AppVersion>
  <Pages>2</Pages>
  <Words>365</Words>
  <Characters>2238</Characters>
  <CharactersWithSpaces>2506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2022-01-18T14:00:00Z</dcterms:created>
  <dc:creator>juliana andrade santana</dc:creator>
  <dc:description/>
  <dc:language>pt-BR</dc:language>
  <cp:lastModifiedBy/>
  <cp:lastPrinted>2022-06-22T17:12:00Z</cp:lastPrinted>
  <dcterms:modified xsi:type="dcterms:W3CDTF">2023-01-30T17:37:10Z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